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081AE" w14:textId="77777777" w:rsidR="00C52EC7" w:rsidRDefault="00C52EC7" w:rsidP="00C52EC7">
      <w:pPr>
        <w:pStyle w:val="Default"/>
      </w:pPr>
    </w:p>
    <w:p w14:paraId="1AEBF549" w14:textId="190B4FCF" w:rsidR="00C52EC7" w:rsidRDefault="00C52EC7" w:rsidP="00C52EC7">
      <w:pPr>
        <w:pStyle w:val="Default"/>
        <w:jc w:val="center"/>
        <w:rPr>
          <w:b/>
          <w:bCs/>
          <w:sz w:val="28"/>
          <w:szCs w:val="28"/>
          <w:u w:val="single"/>
        </w:rPr>
      </w:pPr>
      <w:r w:rsidRPr="00C52EC7">
        <w:rPr>
          <w:b/>
          <w:bCs/>
          <w:sz w:val="28"/>
          <w:szCs w:val="28"/>
          <w:u w:val="single"/>
        </w:rPr>
        <w:t>Gr 3 Day 1 Math</w:t>
      </w:r>
    </w:p>
    <w:p w14:paraId="62017C28" w14:textId="77777777" w:rsidR="00C52EC7" w:rsidRPr="00C52EC7" w:rsidRDefault="00C52EC7" w:rsidP="00C52EC7">
      <w:pPr>
        <w:pStyle w:val="Default"/>
        <w:jc w:val="center"/>
        <w:rPr>
          <w:sz w:val="28"/>
          <w:szCs w:val="28"/>
          <w:u w:val="single"/>
        </w:rPr>
      </w:pPr>
    </w:p>
    <w:p w14:paraId="692DBBC5" w14:textId="7B758E65" w:rsidR="00C52EC7" w:rsidRPr="00E007B9" w:rsidRDefault="00C52EC7" w:rsidP="00C52EC7">
      <w:pPr>
        <w:pStyle w:val="Default"/>
        <w:rPr>
          <w:rFonts w:asciiTheme="minorHAnsi" w:hAnsiTheme="minorHAnsi" w:cstheme="minorHAnsi"/>
        </w:rPr>
      </w:pPr>
      <w:r w:rsidRPr="00E007B9">
        <w:rPr>
          <w:rFonts w:asciiTheme="minorHAnsi" w:hAnsiTheme="minorHAnsi" w:cstheme="minorHAnsi"/>
          <w:b/>
          <w:bCs/>
        </w:rPr>
        <w:t xml:space="preserve">Overview: </w:t>
      </w:r>
      <w:r w:rsidRPr="00E007B9">
        <w:rPr>
          <w:rFonts w:asciiTheme="minorHAnsi" w:hAnsiTheme="minorHAnsi" w:cstheme="minorHAnsi"/>
        </w:rPr>
        <w:t xml:space="preserve">Place Value: Working with Numbers to 10,000 </w:t>
      </w:r>
    </w:p>
    <w:p w14:paraId="67E4B7EB" w14:textId="77777777" w:rsidR="00C52EC7" w:rsidRPr="00E007B9" w:rsidRDefault="00C52EC7" w:rsidP="00C52EC7">
      <w:pPr>
        <w:pStyle w:val="Default"/>
        <w:rPr>
          <w:rFonts w:asciiTheme="minorHAnsi" w:hAnsiTheme="minorHAnsi" w:cstheme="minorHAnsi"/>
        </w:rPr>
      </w:pPr>
    </w:p>
    <w:p w14:paraId="1A8974FF" w14:textId="4C709CB2" w:rsidR="00C52EC7" w:rsidRPr="00E007B9" w:rsidRDefault="00C52EC7" w:rsidP="00C52EC7">
      <w:pPr>
        <w:pStyle w:val="Default"/>
        <w:rPr>
          <w:rFonts w:asciiTheme="minorHAnsi" w:hAnsiTheme="minorHAnsi" w:cstheme="minorHAnsi"/>
        </w:rPr>
      </w:pPr>
      <w:r w:rsidRPr="00E007B9">
        <w:rPr>
          <w:rFonts w:asciiTheme="minorHAnsi" w:hAnsiTheme="minorHAnsi" w:cstheme="minorHAnsi"/>
          <w:b/>
          <w:bCs/>
        </w:rPr>
        <w:t xml:space="preserve">Estimated Time: </w:t>
      </w:r>
      <w:r w:rsidRPr="00E007B9">
        <w:rPr>
          <w:rFonts w:asciiTheme="minorHAnsi" w:hAnsiTheme="minorHAnsi" w:cstheme="minorHAnsi"/>
        </w:rPr>
        <w:t xml:space="preserve">Approximately 45 minutes </w:t>
      </w:r>
    </w:p>
    <w:p w14:paraId="173828D7" w14:textId="77777777" w:rsidR="00C52EC7" w:rsidRPr="00E007B9" w:rsidRDefault="00C52EC7" w:rsidP="00C52EC7">
      <w:pPr>
        <w:pStyle w:val="Default"/>
        <w:rPr>
          <w:rFonts w:asciiTheme="minorHAnsi" w:hAnsiTheme="minorHAnsi" w:cstheme="minorHAnsi"/>
        </w:rPr>
      </w:pPr>
    </w:p>
    <w:p w14:paraId="265A1ADA" w14:textId="77777777" w:rsidR="00C52EC7" w:rsidRPr="00E007B9" w:rsidRDefault="00C52EC7" w:rsidP="00C52EC7">
      <w:pPr>
        <w:pStyle w:val="Default"/>
        <w:rPr>
          <w:rFonts w:asciiTheme="minorHAnsi" w:hAnsiTheme="minorHAnsi" w:cstheme="minorHAnsi"/>
        </w:rPr>
      </w:pPr>
      <w:r w:rsidRPr="00E007B9">
        <w:rPr>
          <w:rFonts w:asciiTheme="minorHAnsi" w:hAnsiTheme="minorHAnsi" w:cstheme="minorHAnsi"/>
          <w:b/>
          <w:bCs/>
        </w:rPr>
        <w:t xml:space="preserve">Explanation: </w:t>
      </w:r>
    </w:p>
    <w:p w14:paraId="69C4EA38" w14:textId="60838137" w:rsidR="00C52EC7" w:rsidRPr="00E007B9" w:rsidRDefault="00C52EC7" w:rsidP="00C52EC7">
      <w:pPr>
        <w:pStyle w:val="Default"/>
        <w:rPr>
          <w:rFonts w:asciiTheme="minorHAnsi" w:hAnsiTheme="minorHAnsi" w:cstheme="minorHAnsi"/>
        </w:rPr>
      </w:pPr>
      <w:r w:rsidRPr="00E007B9">
        <w:rPr>
          <w:rFonts w:asciiTheme="minorHAnsi" w:hAnsiTheme="minorHAnsi" w:cstheme="minorHAnsi"/>
        </w:rPr>
        <w:t xml:space="preserve">You have learned how to work with large numbers. You can show numbers with drawings of base 10 blocks and with digits. You can also show numbers in standard form, expanded form, and word form. </w:t>
      </w:r>
    </w:p>
    <w:p w14:paraId="30011544" w14:textId="77777777" w:rsidR="00C52EC7" w:rsidRPr="00E007B9" w:rsidRDefault="00C52EC7" w:rsidP="00C52EC7">
      <w:pPr>
        <w:pStyle w:val="Default"/>
        <w:rPr>
          <w:rFonts w:asciiTheme="minorHAnsi" w:hAnsiTheme="minorHAnsi" w:cstheme="minorHAnsi"/>
        </w:rPr>
      </w:pPr>
    </w:p>
    <w:p w14:paraId="425A5C0E" w14:textId="77777777" w:rsidR="00C52EC7" w:rsidRPr="00E007B9" w:rsidRDefault="00C52EC7" w:rsidP="00C52EC7">
      <w:pPr>
        <w:pStyle w:val="Default"/>
        <w:rPr>
          <w:rFonts w:asciiTheme="minorHAnsi" w:hAnsiTheme="minorHAnsi" w:cstheme="minorHAnsi"/>
        </w:rPr>
      </w:pPr>
      <w:r w:rsidRPr="00E007B9">
        <w:rPr>
          <w:rFonts w:asciiTheme="minorHAnsi" w:hAnsiTheme="minorHAnsi" w:cstheme="minorHAnsi"/>
          <w:b/>
          <w:bCs/>
        </w:rPr>
        <w:t xml:space="preserve">Things to know: </w:t>
      </w:r>
    </w:p>
    <w:p w14:paraId="1F8A6CA4" w14:textId="434ACA22" w:rsidR="00C52EC7" w:rsidRPr="00E007B9" w:rsidRDefault="00C52EC7" w:rsidP="00C52EC7">
      <w:pPr>
        <w:pStyle w:val="Default"/>
        <w:spacing w:after="32"/>
        <w:rPr>
          <w:rFonts w:asciiTheme="minorHAnsi" w:hAnsiTheme="minorHAnsi" w:cstheme="minorHAnsi"/>
          <w:color w:val="0070C0"/>
        </w:rPr>
      </w:pPr>
      <w:r w:rsidRPr="00E007B9">
        <w:rPr>
          <w:rFonts w:asciiTheme="minorHAnsi" w:hAnsiTheme="minorHAnsi" w:cstheme="minorHAnsi"/>
        </w:rPr>
        <w:t xml:space="preserve">1. For tutorials on how to access online Math in Focus resources using </w:t>
      </w:r>
      <w:r w:rsidRPr="00E007B9">
        <w:rPr>
          <w:rFonts w:asciiTheme="minorHAnsi" w:hAnsiTheme="minorHAnsi" w:cstheme="minorHAnsi"/>
          <w:i/>
          <w:iCs/>
        </w:rPr>
        <w:t xml:space="preserve">Ed Your Friend in Learning </w:t>
      </w:r>
      <w:r w:rsidRPr="00E007B9">
        <w:rPr>
          <w:rFonts w:asciiTheme="minorHAnsi" w:hAnsiTheme="minorHAnsi" w:cstheme="minorHAnsi"/>
        </w:rPr>
        <w:t xml:space="preserve">visit </w:t>
      </w:r>
      <w:hyperlink r:id="rId4" w:history="1">
        <w:r w:rsidRPr="00A11097">
          <w:rPr>
            <w:rStyle w:val="Hyperlink"/>
            <w:rFonts w:asciiTheme="minorHAnsi" w:hAnsiTheme="minorHAnsi" w:cstheme="minorHAnsi"/>
          </w:rPr>
          <w:t>https://www.cbsd.org/Page/1511</w:t>
        </w:r>
      </w:hyperlink>
      <w:r w:rsidRPr="00E007B9">
        <w:rPr>
          <w:rFonts w:asciiTheme="minorHAnsi" w:hAnsiTheme="minorHAnsi" w:cstheme="minorHAnsi"/>
          <w:color w:val="0070C0"/>
        </w:rPr>
        <w:t xml:space="preserve"> </w:t>
      </w:r>
    </w:p>
    <w:p w14:paraId="1C76841B" w14:textId="77777777" w:rsidR="00C52EC7" w:rsidRPr="00E007B9" w:rsidRDefault="00C52EC7" w:rsidP="00C52EC7">
      <w:pPr>
        <w:pStyle w:val="Default"/>
        <w:spacing w:after="32"/>
        <w:rPr>
          <w:rFonts w:asciiTheme="minorHAnsi" w:hAnsiTheme="minorHAnsi" w:cstheme="minorHAnsi"/>
        </w:rPr>
      </w:pPr>
      <w:r w:rsidRPr="00E007B9">
        <w:rPr>
          <w:rFonts w:asciiTheme="minorHAnsi" w:hAnsiTheme="minorHAnsi" w:cstheme="minorHAnsi"/>
        </w:rPr>
        <w:t xml:space="preserve">2. If you cannot print activities, you may write the answers on a sheet of paper. </w:t>
      </w:r>
    </w:p>
    <w:p w14:paraId="09B6BFF3" w14:textId="77777777" w:rsidR="00C52EC7" w:rsidRPr="00E007B9" w:rsidRDefault="00C52EC7" w:rsidP="00C52EC7">
      <w:pPr>
        <w:pStyle w:val="Default"/>
        <w:spacing w:after="32"/>
        <w:rPr>
          <w:rFonts w:asciiTheme="minorHAnsi" w:hAnsiTheme="minorHAnsi" w:cstheme="minorHAnsi"/>
        </w:rPr>
      </w:pPr>
      <w:r w:rsidRPr="00E007B9">
        <w:rPr>
          <w:rFonts w:asciiTheme="minorHAnsi" w:hAnsiTheme="minorHAnsi" w:cstheme="minorHAnsi"/>
        </w:rPr>
        <w:t xml:space="preserve">3. Standard form is </w:t>
      </w:r>
      <w:r w:rsidRPr="00E007B9">
        <w:rPr>
          <w:rFonts w:asciiTheme="minorHAnsi" w:hAnsiTheme="minorHAnsi" w:cstheme="minorHAnsi"/>
          <w:b/>
          <w:bCs/>
        </w:rPr>
        <w:t xml:space="preserve">3,521 </w:t>
      </w:r>
    </w:p>
    <w:p w14:paraId="42EE9356" w14:textId="77777777" w:rsidR="00C52EC7" w:rsidRPr="00E007B9" w:rsidRDefault="00C52EC7" w:rsidP="00C52EC7">
      <w:pPr>
        <w:pStyle w:val="Default"/>
        <w:spacing w:after="32"/>
        <w:rPr>
          <w:rFonts w:asciiTheme="minorHAnsi" w:hAnsiTheme="minorHAnsi" w:cstheme="minorHAnsi"/>
        </w:rPr>
      </w:pPr>
      <w:r w:rsidRPr="00E007B9">
        <w:rPr>
          <w:rFonts w:asciiTheme="minorHAnsi" w:hAnsiTheme="minorHAnsi" w:cstheme="minorHAnsi"/>
        </w:rPr>
        <w:t xml:space="preserve">4. Expanded form is </w:t>
      </w:r>
      <w:r w:rsidRPr="00E007B9">
        <w:rPr>
          <w:rFonts w:asciiTheme="minorHAnsi" w:hAnsiTheme="minorHAnsi" w:cstheme="minorHAnsi"/>
          <w:b/>
          <w:bCs/>
        </w:rPr>
        <w:t xml:space="preserve">3,000 + 500 + 20 + 1 </w:t>
      </w:r>
    </w:p>
    <w:p w14:paraId="55971DB6" w14:textId="77777777" w:rsidR="00C52EC7" w:rsidRPr="00E007B9" w:rsidRDefault="00C52EC7" w:rsidP="00C52EC7">
      <w:pPr>
        <w:pStyle w:val="Default"/>
        <w:spacing w:after="32"/>
        <w:rPr>
          <w:rFonts w:asciiTheme="minorHAnsi" w:hAnsiTheme="minorHAnsi" w:cstheme="minorHAnsi"/>
        </w:rPr>
      </w:pPr>
      <w:r w:rsidRPr="00E007B9">
        <w:rPr>
          <w:rFonts w:asciiTheme="minorHAnsi" w:hAnsiTheme="minorHAnsi" w:cstheme="minorHAnsi"/>
        </w:rPr>
        <w:t xml:space="preserve">5. Word form is </w:t>
      </w:r>
      <w:r w:rsidRPr="00E007B9">
        <w:rPr>
          <w:rFonts w:asciiTheme="minorHAnsi" w:hAnsiTheme="minorHAnsi" w:cstheme="minorHAnsi"/>
          <w:b/>
          <w:bCs/>
        </w:rPr>
        <w:t xml:space="preserve">three thousand five hundred twenty-one </w:t>
      </w:r>
    </w:p>
    <w:p w14:paraId="566D39A8" w14:textId="349995F7" w:rsidR="00C52EC7" w:rsidRPr="00E007B9" w:rsidRDefault="00C52EC7" w:rsidP="00C52EC7">
      <w:pPr>
        <w:pStyle w:val="Default"/>
        <w:rPr>
          <w:rFonts w:asciiTheme="minorHAnsi" w:hAnsiTheme="minorHAnsi" w:cstheme="minorHAnsi"/>
        </w:rPr>
      </w:pPr>
      <w:r w:rsidRPr="00E007B9">
        <w:rPr>
          <w:rFonts w:asciiTheme="minorHAnsi" w:hAnsiTheme="minorHAnsi" w:cstheme="minorHAnsi"/>
        </w:rPr>
        <w:t xml:space="preserve">6. Please look at Student Workbook Chapter 1: pages 17-18 if you need guidance. </w:t>
      </w:r>
    </w:p>
    <w:p w14:paraId="031AEA6B" w14:textId="77777777" w:rsidR="00C52EC7" w:rsidRPr="00E007B9" w:rsidRDefault="00C52EC7" w:rsidP="00C52EC7">
      <w:pPr>
        <w:pStyle w:val="Default"/>
        <w:rPr>
          <w:rFonts w:asciiTheme="minorHAnsi" w:hAnsiTheme="minorHAnsi" w:cstheme="minorHAnsi"/>
        </w:rPr>
      </w:pPr>
    </w:p>
    <w:p w14:paraId="3749B6C7" w14:textId="77777777" w:rsidR="00C52EC7" w:rsidRPr="00E007B9" w:rsidRDefault="00C52EC7" w:rsidP="00C52EC7">
      <w:pPr>
        <w:pStyle w:val="Default"/>
        <w:rPr>
          <w:rFonts w:asciiTheme="minorHAnsi" w:hAnsiTheme="minorHAnsi" w:cstheme="minorHAnsi"/>
        </w:rPr>
      </w:pPr>
      <w:r w:rsidRPr="00E007B9">
        <w:rPr>
          <w:rFonts w:asciiTheme="minorHAnsi" w:hAnsiTheme="minorHAnsi" w:cstheme="minorHAnsi"/>
          <w:b/>
          <w:bCs/>
        </w:rPr>
        <w:t xml:space="preserve">Tasks: </w:t>
      </w:r>
    </w:p>
    <w:p w14:paraId="21F5B47B" w14:textId="77777777" w:rsidR="00C52EC7" w:rsidRPr="00E007B9" w:rsidRDefault="00C52EC7" w:rsidP="00C52EC7">
      <w:pPr>
        <w:pStyle w:val="Default"/>
        <w:spacing w:after="32"/>
        <w:rPr>
          <w:rFonts w:asciiTheme="minorHAnsi" w:hAnsiTheme="minorHAnsi" w:cstheme="minorHAnsi"/>
        </w:rPr>
      </w:pPr>
      <w:r w:rsidRPr="00E007B9">
        <w:rPr>
          <w:rFonts w:asciiTheme="minorHAnsi" w:hAnsiTheme="minorHAnsi" w:cstheme="minorHAnsi"/>
        </w:rPr>
        <w:t xml:space="preserve">1. Complete the sheet called </w:t>
      </w:r>
      <w:r w:rsidRPr="00E007B9">
        <w:rPr>
          <w:rFonts w:asciiTheme="minorHAnsi" w:hAnsiTheme="minorHAnsi" w:cstheme="minorHAnsi"/>
          <w:b/>
          <w:bCs/>
        </w:rPr>
        <w:t xml:space="preserve">Gr 3 Day 1 Place Value. </w:t>
      </w:r>
      <w:r w:rsidRPr="00E007B9">
        <w:rPr>
          <w:rFonts w:asciiTheme="minorHAnsi" w:hAnsiTheme="minorHAnsi" w:cstheme="minorHAnsi"/>
        </w:rPr>
        <w:t xml:space="preserve">If you are not sure how to answer a question, write a question mark. (?) </w:t>
      </w:r>
    </w:p>
    <w:p w14:paraId="6A199165" w14:textId="77777777" w:rsidR="00C52EC7" w:rsidRPr="00E007B9" w:rsidRDefault="00C52EC7" w:rsidP="00C52EC7">
      <w:pPr>
        <w:pStyle w:val="Default"/>
        <w:spacing w:after="32"/>
        <w:rPr>
          <w:rFonts w:asciiTheme="minorHAnsi" w:hAnsiTheme="minorHAnsi" w:cstheme="minorHAnsi"/>
        </w:rPr>
      </w:pPr>
      <w:r w:rsidRPr="00E007B9">
        <w:rPr>
          <w:rFonts w:asciiTheme="minorHAnsi" w:hAnsiTheme="minorHAnsi" w:cstheme="minorHAnsi"/>
        </w:rPr>
        <w:t xml:space="preserve">2. Play Roll and Show. For directions, </w:t>
      </w:r>
      <w:r w:rsidRPr="00E007B9">
        <w:rPr>
          <w:rFonts w:asciiTheme="minorHAnsi" w:hAnsiTheme="minorHAnsi" w:cstheme="minorHAnsi"/>
          <w:b/>
          <w:bCs/>
        </w:rPr>
        <w:t xml:space="preserve">Log into Ed </w:t>
      </w:r>
      <w:r w:rsidRPr="00E007B9">
        <w:rPr>
          <w:rFonts w:asciiTheme="minorHAnsi" w:hAnsiTheme="minorHAnsi" w:cstheme="minorHAnsi"/>
        </w:rPr>
        <w:t xml:space="preserve">and find Chapter 1 page 22 of your student workbook. If you don't have any dice, you can make up 4-digit numbers. Hen you play, draw the base 10 blocks for each number, and write the number in expanded form and word form. </w:t>
      </w:r>
    </w:p>
    <w:p w14:paraId="71EBD12A" w14:textId="77777777" w:rsidR="00C52EC7" w:rsidRPr="00E007B9" w:rsidRDefault="00C52EC7" w:rsidP="00C52EC7">
      <w:pPr>
        <w:pStyle w:val="Default"/>
        <w:spacing w:after="32"/>
        <w:rPr>
          <w:rFonts w:asciiTheme="minorHAnsi" w:hAnsiTheme="minorHAnsi" w:cstheme="minorHAnsi"/>
        </w:rPr>
      </w:pPr>
      <w:r w:rsidRPr="00E007B9">
        <w:rPr>
          <w:rFonts w:asciiTheme="minorHAnsi" w:hAnsiTheme="minorHAnsi" w:cstheme="minorHAnsi"/>
        </w:rPr>
        <w:t xml:space="preserve">3. </w:t>
      </w:r>
      <w:r w:rsidRPr="00E007B9">
        <w:rPr>
          <w:rFonts w:asciiTheme="minorHAnsi" w:hAnsiTheme="minorHAnsi" w:cstheme="minorHAnsi"/>
          <w:b/>
          <w:bCs/>
        </w:rPr>
        <w:t xml:space="preserve">Log into Ed </w:t>
      </w:r>
      <w:r w:rsidRPr="00E007B9">
        <w:rPr>
          <w:rFonts w:asciiTheme="minorHAnsi" w:hAnsiTheme="minorHAnsi" w:cstheme="minorHAnsi"/>
        </w:rPr>
        <w:t xml:space="preserve">and open the Fact Fluency for Chapter 1. Complete activity </w:t>
      </w:r>
      <w:r w:rsidRPr="00E007B9">
        <w:rPr>
          <w:rFonts w:asciiTheme="minorHAnsi" w:hAnsiTheme="minorHAnsi" w:cstheme="minorHAnsi"/>
          <w:b/>
          <w:bCs/>
        </w:rPr>
        <w:t xml:space="preserve">1C: Using Doubles and Doubles Plus One. </w:t>
      </w:r>
    </w:p>
    <w:p w14:paraId="7EC433A9" w14:textId="54102BFA" w:rsidR="00C52EC7" w:rsidRPr="00E007B9" w:rsidRDefault="00C52EC7" w:rsidP="00C52EC7">
      <w:pPr>
        <w:pStyle w:val="Default"/>
        <w:rPr>
          <w:rFonts w:asciiTheme="minorHAnsi" w:hAnsiTheme="minorHAnsi" w:cstheme="minorHAnsi"/>
        </w:rPr>
      </w:pPr>
      <w:r w:rsidRPr="00E007B9">
        <w:rPr>
          <w:rFonts w:asciiTheme="minorHAnsi" w:hAnsiTheme="minorHAnsi" w:cstheme="minorHAnsi"/>
        </w:rPr>
        <w:t xml:space="preserve">4. Optional - Play Pop Penguin: </w:t>
      </w:r>
      <w:hyperlink r:id="rId5" w:history="1">
        <w:r w:rsidRPr="00A11097">
          <w:rPr>
            <w:rStyle w:val="Hyperlink"/>
            <w:rFonts w:asciiTheme="minorHAnsi" w:hAnsiTheme="minorHAnsi" w:cstheme="minorHAnsi"/>
          </w:rPr>
          <w:t>https://www.mathplayground.com/pop_penguin/index.html</w:t>
        </w:r>
      </w:hyperlink>
      <w:bookmarkStart w:id="0" w:name="_GoBack"/>
      <w:bookmarkEnd w:id="0"/>
      <w:r w:rsidRPr="00E007B9">
        <w:rPr>
          <w:rFonts w:asciiTheme="minorHAnsi" w:hAnsiTheme="minorHAnsi" w:cstheme="minorHAnsi"/>
          <w:color w:val="0070C0"/>
        </w:rPr>
        <w:t xml:space="preserve"> </w:t>
      </w:r>
    </w:p>
    <w:p w14:paraId="47FEE0E4" w14:textId="77777777" w:rsidR="00C52EC7" w:rsidRPr="00E007B9" w:rsidRDefault="00C52EC7" w:rsidP="00C52EC7">
      <w:pPr>
        <w:pStyle w:val="Default"/>
        <w:rPr>
          <w:rFonts w:asciiTheme="minorHAnsi" w:hAnsiTheme="minorHAnsi" w:cstheme="minorHAnsi"/>
        </w:rPr>
      </w:pPr>
    </w:p>
    <w:p w14:paraId="1057148D" w14:textId="77777777" w:rsidR="00C52EC7" w:rsidRPr="00E007B9" w:rsidRDefault="00C52EC7" w:rsidP="00C52EC7">
      <w:pPr>
        <w:rPr>
          <w:rFonts w:cstheme="minorHAnsi"/>
          <w:sz w:val="24"/>
          <w:szCs w:val="24"/>
        </w:rPr>
      </w:pPr>
      <w:r w:rsidRPr="00E007B9">
        <w:rPr>
          <w:rFonts w:cstheme="minorHAnsi"/>
          <w:b/>
          <w:bCs/>
          <w:sz w:val="24"/>
          <w:szCs w:val="24"/>
        </w:rPr>
        <w:t>TURN IN YOUR ASSIGNEMENT:</w:t>
      </w:r>
    </w:p>
    <w:p w14:paraId="77BC2728" w14:textId="77777777" w:rsidR="00C52EC7" w:rsidRPr="00E007B9" w:rsidRDefault="00C52EC7" w:rsidP="00C52EC7">
      <w:pPr>
        <w:rPr>
          <w:rFonts w:cstheme="minorHAnsi"/>
          <w:sz w:val="24"/>
          <w:szCs w:val="24"/>
        </w:rPr>
      </w:pPr>
      <w:r w:rsidRPr="00E007B9">
        <w:rPr>
          <w:rFonts w:cstheme="minorHAnsi"/>
          <w:sz w:val="24"/>
          <w:szCs w:val="24"/>
        </w:rPr>
        <w:t xml:space="preserve">You may turn in your assignments when you return to school. You may also choose to post your completed assignments to your </w:t>
      </w:r>
      <w:proofErr w:type="spellStart"/>
      <w:r w:rsidRPr="00E007B9">
        <w:rPr>
          <w:rFonts w:cstheme="minorHAnsi"/>
          <w:sz w:val="24"/>
          <w:szCs w:val="24"/>
        </w:rPr>
        <w:t>SeeSaw</w:t>
      </w:r>
      <w:proofErr w:type="spellEnd"/>
      <w:r w:rsidRPr="00E007B9">
        <w:rPr>
          <w:rFonts w:cstheme="minorHAnsi"/>
          <w:sz w:val="24"/>
          <w:szCs w:val="24"/>
        </w:rPr>
        <w:t xml:space="preserve"> account at the end of each day. I DO NOT want to add any extra stress with the </w:t>
      </w:r>
      <w:proofErr w:type="spellStart"/>
      <w:r w:rsidRPr="00E007B9">
        <w:rPr>
          <w:rFonts w:cstheme="minorHAnsi"/>
          <w:sz w:val="24"/>
          <w:szCs w:val="24"/>
        </w:rPr>
        <w:t>SeeSaw</w:t>
      </w:r>
      <w:proofErr w:type="spellEnd"/>
      <w:r w:rsidRPr="00E007B9">
        <w:rPr>
          <w:rFonts w:cstheme="minorHAnsi"/>
          <w:sz w:val="24"/>
          <w:szCs w:val="24"/>
        </w:rPr>
        <w:t xml:space="preserve"> component. </w:t>
      </w:r>
    </w:p>
    <w:p w14:paraId="32516043" w14:textId="37938B09" w:rsidR="00F32E7D" w:rsidRPr="00C52EC7" w:rsidRDefault="00F32E7D" w:rsidP="00C52EC7">
      <w:pPr>
        <w:spacing w:line="240" w:lineRule="auto"/>
        <w:rPr>
          <w:rFonts w:cstheme="minorHAnsi"/>
        </w:rPr>
      </w:pPr>
    </w:p>
    <w:sectPr w:rsidR="00F32E7D" w:rsidRPr="00C52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C7"/>
    <w:rsid w:val="00353A68"/>
    <w:rsid w:val="00A11097"/>
    <w:rsid w:val="00C52EC7"/>
    <w:rsid w:val="00E007B9"/>
    <w:rsid w:val="00F3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7B75"/>
  <w15:chartTrackingRefBased/>
  <w15:docId w15:val="{187C855D-3CCF-4CA3-9E4F-21EE091F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EC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11097"/>
    <w:rPr>
      <w:color w:val="0563C1" w:themeColor="hyperlink"/>
      <w:u w:val="single"/>
    </w:rPr>
  </w:style>
  <w:style w:type="character" w:styleId="UnresolvedMention">
    <w:name w:val="Unresolved Mention"/>
    <w:basedOn w:val="DefaultParagraphFont"/>
    <w:uiPriority w:val="99"/>
    <w:semiHidden/>
    <w:unhideWhenUsed/>
    <w:rsid w:val="00A11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thplayground.com/pop_penguin/index.html%20" TargetMode="External"/><Relationship Id="rId4" Type="http://schemas.openxmlformats.org/officeDocument/2006/relationships/hyperlink" Target="https://www.cbsd.org/Page/151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TINA</dc:creator>
  <cp:keywords/>
  <dc:description/>
  <cp:lastModifiedBy>FITZGERALD, TINA</cp:lastModifiedBy>
  <cp:revision>4</cp:revision>
  <dcterms:created xsi:type="dcterms:W3CDTF">2020-03-12T13:01:00Z</dcterms:created>
  <dcterms:modified xsi:type="dcterms:W3CDTF">2020-03-17T11:15:00Z</dcterms:modified>
</cp:coreProperties>
</file>